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7B6" w:rsidRPr="007C62BD" w:rsidRDefault="001917B6" w:rsidP="004A6C96">
      <w:pPr>
        <w:widowControl/>
        <w:shd w:val="clear" w:color="auto" w:fill="FFFFFF"/>
        <w:spacing w:line="510" w:lineRule="exact"/>
        <w:jc w:val="left"/>
        <w:rPr>
          <w:rFonts w:ascii="楷体_GB2312" w:eastAsia="楷体_GB2312" w:hAnsi="微软雅黑"/>
          <w:b/>
          <w:color w:val="000000" w:themeColor="text1"/>
          <w:sz w:val="32"/>
          <w:szCs w:val="32"/>
          <w:shd w:val="clear" w:color="auto" w:fill="FFFFFF"/>
        </w:rPr>
      </w:pPr>
    </w:p>
    <w:p w:rsidR="001917B6" w:rsidRPr="007C62BD" w:rsidRDefault="001917B6" w:rsidP="004A6C96">
      <w:pPr>
        <w:widowControl/>
        <w:shd w:val="clear" w:color="auto" w:fill="FFFFFF"/>
        <w:spacing w:line="510" w:lineRule="exact"/>
        <w:jc w:val="left"/>
        <w:rPr>
          <w:rFonts w:ascii="楷体_GB2312" w:eastAsia="楷体_GB2312" w:hAnsi="微软雅黑"/>
          <w:b/>
          <w:color w:val="000000" w:themeColor="text1"/>
          <w:sz w:val="32"/>
          <w:szCs w:val="32"/>
          <w:shd w:val="clear" w:color="auto" w:fill="FFFFFF"/>
        </w:rPr>
      </w:pPr>
    </w:p>
    <w:p w:rsidR="000B08B7" w:rsidRPr="007C62BD" w:rsidRDefault="00302222" w:rsidP="004A6C96">
      <w:pPr>
        <w:widowControl/>
        <w:shd w:val="clear" w:color="auto" w:fill="FFFFFF"/>
        <w:spacing w:line="510" w:lineRule="exact"/>
        <w:ind w:firstLine="646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  <w:shd w:val="clear" w:color="auto" w:fill="FFFFFF"/>
        </w:rPr>
      </w:pPr>
      <w:r w:rsidRPr="00302222"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咸宁市法院系统2021年度招聘雇员制审判辅助人员职业技能测试</w:t>
      </w:r>
      <w:r w:rsidR="008A0DEB" w:rsidRPr="007C62BD"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考生</w:t>
      </w:r>
      <w:r w:rsidR="000B08B7" w:rsidRPr="007C62BD"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须知</w:t>
      </w:r>
    </w:p>
    <w:p w:rsidR="000B08B7" w:rsidRPr="007C62BD" w:rsidRDefault="000B08B7" w:rsidP="004A6C96">
      <w:pPr>
        <w:widowControl/>
        <w:shd w:val="clear" w:color="auto" w:fill="FFFFFF"/>
        <w:spacing w:line="510" w:lineRule="exact"/>
        <w:ind w:firstLine="646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  <w:shd w:val="clear" w:color="auto" w:fill="FFFFFF"/>
        </w:rPr>
      </w:pP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一、考试登录</w:t>
      </w:r>
      <w:r w:rsidR="008E3E18"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步骤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（一）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入场时携带本人报名时提交的有效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二代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身份证原件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、职业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技能测试准考证进入规定考场，由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工作人员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对考生逐一进行现场拍照。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（二）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考生入座后，可使用</w:t>
      </w: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职业技能测试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准考证号登陆考试系统，登陆后应仔细核对姓名、性别、准考证号、考试科目及本人照片，并仔细阅读《考生须知》。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（三）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考生如发现信息有误，</w:t>
      </w:r>
      <w:proofErr w:type="gramStart"/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应举手</w:t>
      </w:r>
      <w:proofErr w:type="gramEnd"/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向工作人员示意，并听从工作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人员的安排和处理。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</w:t>
      </w:r>
      <w:r w:rsidR="008E3E18"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考试界面说明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（一）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测试形式为看打录入，考试时间10分钟。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（二）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练习题：看打录入有一道2分钟的练习题，用于正式答题前测试和准备；练习题结束后直接进入正式考试。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（三）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考试界面左上角有录入倒计时提醒。考试每道题答题时间由系统自动倒计时。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</w:t>
      </w:r>
      <w:r w:rsidR="008E3E18" w:rsidRPr="007C62B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考试要求和纪律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（一）</w:t>
      </w:r>
      <w:r w:rsidR="00302222" w:rsidRPr="007D4360">
        <w:rPr>
          <w:rFonts w:ascii="仿宋_GB2312" w:eastAsia="仿宋_GB2312" w:hAnsi="仿宋" w:hint="eastAsia"/>
          <w:color w:val="333333"/>
          <w:spacing w:val="8"/>
          <w:sz w:val="32"/>
          <w:szCs w:val="32"/>
          <w:highlight w:val="yellow"/>
        </w:rPr>
        <w:t>考生在开考后仍未到场的，视为自动放弃职业技能测试。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（二）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考生入座后，须将身份证和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职业技能测试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准考证放在</w:t>
      </w:r>
      <w:proofErr w:type="gramStart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考桌左</w:t>
      </w:r>
      <w:proofErr w:type="gramEnd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上角，以备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工作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人员检查，不准调换座位，不得擅自离开考场。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lastRenderedPageBreak/>
        <w:t>（三）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严禁将各种电子、通信、计算、存储或其它设备带入考场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（四）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考生进入考场后，须按工作人员提示对所操作计算机进行检查，确认计算机无操作障碍后，统一进行测试。对因计算机本身客观原因影响考试进行的情况，考生</w:t>
      </w:r>
      <w:proofErr w:type="gramStart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应现场</w:t>
      </w:r>
      <w:proofErr w:type="gramEnd"/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及时向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工作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人员提出，考后不接受该类申诉。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（五）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考试期间</w:t>
      </w:r>
      <w:r w:rsidR="00E70A6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计算机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出现故障，考生需举手示意，由技术人员进行处理，但技术人员不会帮助操作考试界面，或对题意做解释、提示。严禁故意关机或自行重新启动计算机以及其它恶意操作行为。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（六）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考场提供文字录入输入法为：</w:t>
      </w:r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微软拼音、</w:t>
      </w:r>
      <w:proofErr w:type="gramStart"/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搜狗拼音</w:t>
      </w:r>
      <w:proofErr w:type="gramEnd"/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、</w:t>
      </w:r>
      <w:proofErr w:type="gramStart"/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搜狗五笔</w:t>
      </w:r>
      <w:proofErr w:type="gramEnd"/>
      <w:r w:rsidR="003602B4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输入法、极品五笔和万能五笔。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考试现场不接受当场安装输入法及其他软硬件的要求。对提出鼠标、键盘等设备关于使用习惯和舒适度等方面问题不予受理，但不能正常使用除外。   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（七）</w:t>
      </w:r>
      <w:bookmarkStart w:id="0" w:name="_GoBack"/>
      <w:bookmarkEnd w:id="0"/>
      <w:r w:rsidR="008E3E18" w:rsidRPr="001932C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highlight w:val="yellow"/>
        </w:rPr>
        <w:t>测试开始后</w:t>
      </w:r>
      <w:proofErr w:type="gramStart"/>
      <w:r w:rsidR="008E3E18" w:rsidRPr="001932C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highlight w:val="yellow"/>
        </w:rPr>
        <w:t>至考试</w:t>
      </w:r>
      <w:proofErr w:type="gramEnd"/>
      <w:r w:rsidR="008E3E18" w:rsidRPr="001932C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highlight w:val="yellow"/>
        </w:rPr>
        <w:t>结束前，考生不得离开考场。到达考试结束时间后，系统将自动收卷</w:t>
      </w:r>
      <w:r w:rsidR="00C53287" w:rsidRPr="001932C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highlight w:val="yellow"/>
        </w:rPr>
        <w:t>，</w:t>
      </w:r>
      <w:r w:rsidR="00E70A66" w:rsidRPr="001932C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highlight w:val="yellow"/>
        </w:rPr>
        <w:t>考生应坐在各自座位上，</w:t>
      </w:r>
      <w:r w:rsidR="00CB21F5" w:rsidRPr="001932C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highlight w:val="yellow"/>
        </w:rPr>
        <w:t>在工作人员监督下登记测试成绩并签字确认后方可退场。</w:t>
      </w:r>
      <w:r w:rsidR="00C53287" w:rsidRPr="001932C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highlight w:val="yellow"/>
        </w:rPr>
        <w:t>现场放弃确认成绩的考生，其职业技能测试成绩视为不合格。</w:t>
      </w:r>
      <w:r w:rsidR="008E3E18" w:rsidRPr="001932CE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highlight w:val="yellow"/>
        </w:rPr>
        <w:t>考生交卷出场后不得再次进场续考，也不得在考场附近逗留或交谈。</w:t>
      </w:r>
    </w:p>
    <w:p w:rsidR="008E3E18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（八）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考生要自觉遵守考场秩序，保持安静，不准吸烟或吃东西，不允许上厕所。</w:t>
      </w:r>
    </w:p>
    <w:p w:rsidR="005361FC" w:rsidRPr="007C62BD" w:rsidRDefault="000B08B7" w:rsidP="004A6C96">
      <w:pPr>
        <w:widowControl/>
        <w:shd w:val="clear" w:color="auto" w:fill="FFFFFF"/>
        <w:spacing w:line="510" w:lineRule="exact"/>
        <w:ind w:firstLine="646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（九）</w:t>
      </w:r>
      <w:r w:rsidR="008E3E18" w:rsidRPr="007C62BD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考生必须遵守考场规则，若有作弊行为，一律作零分处理，构成犯罪的移送司法机关依法处理。</w:t>
      </w:r>
    </w:p>
    <w:sectPr w:rsidR="005361FC" w:rsidRPr="007C62BD" w:rsidSect="00504AE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5721" w:rsidRDefault="00305721">
      <w:r>
        <w:separator/>
      </w:r>
    </w:p>
  </w:endnote>
  <w:endnote w:type="continuationSeparator" w:id="0">
    <w:p w:rsidR="00305721" w:rsidRDefault="0030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E18" w:rsidRDefault="000D0BC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1F5" w:rsidRPr="00CB21F5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E3E18" w:rsidRDefault="008E3E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5721" w:rsidRDefault="00305721">
      <w:r>
        <w:separator/>
      </w:r>
    </w:p>
  </w:footnote>
  <w:footnote w:type="continuationSeparator" w:id="0">
    <w:p w:rsidR="00305721" w:rsidRDefault="0030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C28"/>
    <w:rsid w:val="00000768"/>
    <w:rsid w:val="00006795"/>
    <w:rsid w:val="000239E2"/>
    <w:rsid w:val="00024301"/>
    <w:rsid w:val="00040E4C"/>
    <w:rsid w:val="00041DF0"/>
    <w:rsid w:val="0005039E"/>
    <w:rsid w:val="00051C40"/>
    <w:rsid w:val="0007620C"/>
    <w:rsid w:val="0008411F"/>
    <w:rsid w:val="00097847"/>
    <w:rsid w:val="000A2C63"/>
    <w:rsid w:val="000A4467"/>
    <w:rsid w:val="000A57A3"/>
    <w:rsid w:val="000B08B7"/>
    <w:rsid w:val="000B6CDA"/>
    <w:rsid w:val="000D0BCA"/>
    <w:rsid w:val="000D56BF"/>
    <w:rsid w:val="000D5773"/>
    <w:rsid w:val="000D77FB"/>
    <w:rsid w:val="000D7FAC"/>
    <w:rsid w:val="000E3465"/>
    <w:rsid w:val="000E75BD"/>
    <w:rsid w:val="000F5AF0"/>
    <w:rsid w:val="00103C28"/>
    <w:rsid w:val="00105ABF"/>
    <w:rsid w:val="0010700E"/>
    <w:rsid w:val="00110876"/>
    <w:rsid w:val="0011366B"/>
    <w:rsid w:val="00114C63"/>
    <w:rsid w:val="00116FA3"/>
    <w:rsid w:val="00123E7D"/>
    <w:rsid w:val="001250E1"/>
    <w:rsid w:val="001338AC"/>
    <w:rsid w:val="001352E6"/>
    <w:rsid w:val="001421B2"/>
    <w:rsid w:val="00143509"/>
    <w:rsid w:val="00146BFA"/>
    <w:rsid w:val="00146C92"/>
    <w:rsid w:val="001509A0"/>
    <w:rsid w:val="0015192E"/>
    <w:rsid w:val="00161B87"/>
    <w:rsid w:val="001632E6"/>
    <w:rsid w:val="00164DB5"/>
    <w:rsid w:val="00166E1B"/>
    <w:rsid w:val="001676F7"/>
    <w:rsid w:val="00177C6B"/>
    <w:rsid w:val="00181CE7"/>
    <w:rsid w:val="001878B6"/>
    <w:rsid w:val="001917B6"/>
    <w:rsid w:val="0019197E"/>
    <w:rsid w:val="001932CE"/>
    <w:rsid w:val="00193FF9"/>
    <w:rsid w:val="00196BCE"/>
    <w:rsid w:val="00197CB0"/>
    <w:rsid w:val="001A5858"/>
    <w:rsid w:val="001A7BDF"/>
    <w:rsid w:val="001B206D"/>
    <w:rsid w:val="001B2AAA"/>
    <w:rsid w:val="001C648F"/>
    <w:rsid w:val="001D21D7"/>
    <w:rsid w:val="001E36AE"/>
    <w:rsid w:val="001E4B50"/>
    <w:rsid w:val="001E655B"/>
    <w:rsid w:val="001E7808"/>
    <w:rsid w:val="001F5A2F"/>
    <w:rsid w:val="00201568"/>
    <w:rsid w:val="0020304D"/>
    <w:rsid w:val="00225817"/>
    <w:rsid w:val="002360F7"/>
    <w:rsid w:val="00242227"/>
    <w:rsid w:val="00250B41"/>
    <w:rsid w:val="00251B37"/>
    <w:rsid w:val="0025694E"/>
    <w:rsid w:val="00261F32"/>
    <w:rsid w:val="00262203"/>
    <w:rsid w:val="002652BE"/>
    <w:rsid w:val="0026675D"/>
    <w:rsid w:val="0027008B"/>
    <w:rsid w:val="0027117E"/>
    <w:rsid w:val="00277D2E"/>
    <w:rsid w:val="0028151C"/>
    <w:rsid w:val="0029369B"/>
    <w:rsid w:val="002A1462"/>
    <w:rsid w:val="002A2FEC"/>
    <w:rsid w:val="002A41A1"/>
    <w:rsid w:val="002B448D"/>
    <w:rsid w:val="002B795F"/>
    <w:rsid w:val="002C0FCB"/>
    <w:rsid w:val="002D5E72"/>
    <w:rsid w:val="002E0169"/>
    <w:rsid w:val="002E59F9"/>
    <w:rsid w:val="00302222"/>
    <w:rsid w:val="00303E7C"/>
    <w:rsid w:val="00305721"/>
    <w:rsid w:val="0031106B"/>
    <w:rsid w:val="003359E0"/>
    <w:rsid w:val="00337383"/>
    <w:rsid w:val="00340778"/>
    <w:rsid w:val="00354969"/>
    <w:rsid w:val="00356313"/>
    <w:rsid w:val="003602B4"/>
    <w:rsid w:val="00361466"/>
    <w:rsid w:val="00383C89"/>
    <w:rsid w:val="00385CCF"/>
    <w:rsid w:val="003879E7"/>
    <w:rsid w:val="003B09E2"/>
    <w:rsid w:val="003B296D"/>
    <w:rsid w:val="003B6DEE"/>
    <w:rsid w:val="003B73A8"/>
    <w:rsid w:val="003C4499"/>
    <w:rsid w:val="003C5A9D"/>
    <w:rsid w:val="003D3ED8"/>
    <w:rsid w:val="003F0751"/>
    <w:rsid w:val="00407D29"/>
    <w:rsid w:val="00436F5B"/>
    <w:rsid w:val="00442AB9"/>
    <w:rsid w:val="00446559"/>
    <w:rsid w:val="00450F34"/>
    <w:rsid w:val="00451F23"/>
    <w:rsid w:val="0045245D"/>
    <w:rsid w:val="004536E3"/>
    <w:rsid w:val="00454A1C"/>
    <w:rsid w:val="0045749A"/>
    <w:rsid w:val="004670F4"/>
    <w:rsid w:val="00476520"/>
    <w:rsid w:val="00485BED"/>
    <w:rsid w:val="0048627C"/>
    <w:rsid w:val="004A0CF0"/>
    <w:rsid w:val="004A44C6"/>
    <w:rsid w:val="004A6C96"/>
    <w:rsid w:val="004B1CF3"/>
    <w:rsid w:val="004B3A4F"/>
    <w:rsid w:val="004B5432"/>
    <w:rsid w:val="004C662D"/>
    <w:rsid w:val="004D1F27"/>
    <w:rsid w:val="004E15B1"/>
    <w:rsid w:val="004E36D6"/>
    <w:rsid w:val="004E4B09"/>
    <w:rsid w:val="004E64E2"/>
    <w:rsid w:val="00504AEF"/>
    <w:rsid w:val="00504FAE"/>
    <w:rsid w:val="005107C1"/>
    <w:rsid w:val="00513147"/>
    <w:rsid w:val="00516993"/>
    <w:rsid w:val="00523E06"/>
    <w:rsid w:val="005244D3"/>
    <w:rsid w:val="005361FC"/>
    <w:rsid w:val="00547A6D"/>
    <w:rsid w:val="00552436"/>
    <w:rsid w:val="00562D46"/>
    <w:rsid w:val="00571512"/>
    <w:rsid w:val="00577956"/>
    <w:rsid w:val="00580B1D"/>
    <w:rsid w:val="00583967"/>
    <w:rsid w:val="00586DF3"/>
    <w:rsid w:val="0058763F"/>
    <w:rsid w:val="0059137E"/>
    <w:rsid w:val="00593341"/>
    <w:rsid w:val="005A5A7E"/>
    <w:rsid w:val="005B1146"/>
    <w:rsid w:val="005B5748"/>
    <w:rsid w:val="005C3961"/>
    <w:rsid w:val="005D1F52"/>
    <w:rsid w:val="005D5913"/>
    <w:rsid w:val="005D73F2"/>
    <w:rsid w:val="005E5075"/>
    <w:rsid w:val="005E6583"/>
    <w:rsid w:val="005F1FB0"/>
    <w:rsid w:val="00601663"/>
    <w:rsid w:val="0060473B"/>
    <w:rsid w:val="0060757F"/>
    <w:rsid w:val="00607DFA"/>
    <w:rsid w:val="006130F7"/>
    <w:rsid w:val="0061459E"/>
    <w:rsid w:val="0062057A"/>
    <w:rsid w:val="00632737"/>
    <w:rsid w:val="00635124"/>
    <w:rsid w:val="006400A0"/>
    <w:rsid w:val="00643614"/>
    <w:rsid w:val="00644BF2"/>
    <w:rsid w:val="00667A28"/>
    <w:rsid w:val="0067204E"/>
    <w:rsid w:val="006753AB"/>
    <w:rsid w:val="0068245F"/>
    <w:rsid w:val="0068292A"/>
    <w:rsid w:val="00685AEE"/>
    <w:rsid w:val="00686C45"/>
    <w:rsid w:val="00686D35"/>
    <w:rsid w:val="00695F07"/>
    <w:rsid w:val="006A0581"/>
    <w:rsid w:val="006A4361"/>
    <w:rsid w:val="006A572A"/>
    <w:rsid w:val="006B4E89"/>
    <w:rsid w:val="006C154A"/>
    <w:rsid w:val="006E0D33"/>
    <w:rsid w:val="006E1849"/>
    <w:rsid w:val="006E3826"/>
    <w:rsid w:val="006E5178"/>
    <w:rsid w:val="006F051F"/>
    <w:rsid w:val="006F1571"/>
    <w:rsid w:val="006F4FA6"/>
    <w:rsid w:val="006F780B"/>
    <w:rsid w:val="00710681"/>
    <w:rsid w:val="00710721"/>
    <w:rsid w:val="0071335A"/>
    <w:rsid w:val="00714ECA"/>
    <w:rsid w:val="00730366"/>
    <w:rsid w:val="00733A43"/>
    <w:rsid w:val="00751CE7"/>
    <w:rsid w:val="007558AC"/>
    <w:rsid w:val="00756F8F"/>
    <w:rsid w:val="0076099A"/>
    <w:rsid w:val="007629B1"/>
    <w:rsid w:val="007720E0"/>
    <w:rsid w:val="00772AB7"/>
    <w:rsid w:val="00796481"/>
    <w:rsid w:val="007A2A16"/>
    <w:rsid w:val="007A7824"/>
    <w:rsid w:val="007B3932"/>
    <w:rsid w:val="007B5D16"/>
    <w:rsid w:val="007C123C"/>
    <w:rsid w:val="007C58CE"/>
    <w:rsid w:val="007C62BD"/>
    <w:rsid w:val="007C7BE4"/>
    <w:rsid w:val="007E4AFB"/>
    <w:rsid w:val="007E5C8D"/>
    <w:rsid w:val="007E7B8B"/>
    <w:rsid w:val="007F37D2"/>
    <w:rsid w:val="007F3D34"/>
    <w:rsid w:val="007F5B8B"/>
    <w:rsid w:val="00803168"/>
    <w:rsid w:val="00822705"/>
    <w:rsid w:val="00832ED6"/>
    <w:rsid w:val="0083309D"/>
    <w:rsid w:val="00862452"/>
    <w:rsid w:val="008653A0"/>
    <w:rsid w:val="00870E02"/>
    <w:rsid w:val="0088063E"/>
    <w:rsid w:val="00896B7A"/>
    <w:rsid w:val="008A0B0C"/>
    <w:rsid w:val="008A0DEB"/>
    <w:rsid w:val="008A1B92"/>
    <w:rsid w:val="008A3D59"/>
    <w:rsid w:val="008A7EE0"/>
    <w:rsid w:val="008C1E5A"/>
    <w:rsid w:val="008C42CC"/>
    <w:rsid w:val="008C6F18"/>
    <w:rsid w:val="008E1CE9"/>
    <w:rsid w:val="008E3055"/>
    <w:rsid w:val="008E3E18"/>
    <w:rsid w:val="008E605B"/>
    <w:rsid w:val="008F5D46"/>
    <w:rsid w:val="008F6BB0"/>
    <w:rsid w:val="008F7A61"/>
    <w:rsid w:val="0090283C"/>
    <w:rsid w:val="009269BB"/>
    <w:rsid w:val="00930B03"/>
    <w:rsid w:val="00930CFF"/>
    <w:rsid w:val="00945FE5"/>
    <w:rsid w:val="009517E2"/>
    <w:rsid w:val="00955C07"/>
    <w:rsid w:val="00966B2E"/>
    <w:rsid w:val="00973A83"/>
    <w:rsid w:val="00993CDD"/>
    <w:rsid w:val="00995427"/>
    <w:rsid w:val="009A4664"/>
    <w:rsid w:val="009A54C4"/>
    <w:rsid w:val="009A7885"/>
    <w:rsid w:val="009C12A2"/>
    <w:rsid w:val="009C1E29"/>
    <w:rsid w:val="009C3B8D"/>
    <w:rsid w:val="009C6DA8"/>
    <w:rsid w:val="009C6F57"/>
    <w:rsid w:val="009D2E70"/>
    <w:rsid w:val="009D34A3"/>
    <w:rsid w:val="009E0360"/>
    <w:rsid w:val="009E1CB7"/>
    <w:rsid w:val="009E349C"/>
    <w:rsid w:val="009E778C"/>
    <w:rsid w:val="009E7D19"/>
    <w:rsid w:val="009F0167"/>
    <w:rsid w:val="00A0003A"/>
    <w:rsid w:val="00A025E1"/>
    <w:rsid w:val="00A12B88"/>
    <w:rsid w:val="00A423F6"/>
    <w:rsid w:val="00A46F7D"/>
    <w:rsid w:val="00A52EEC"/>
    <w:rsid w:val="00A549D7"/>
    <w:rsid w:val="00A5549F"/>
    <w:rsid w:val="00A557C2"/>
    <w:rsid w:val="00A80CBD"/>
    <w:rsid w:val="00A8307C"/>
    <w:rsid w:val="00A857DF"/>
    <w:rsid w:val="00A91287"/>
    <w:rsid w:val="00A954D5"/>
    <w:rsid w:val="00AB3020"/>
    <w:rsid w:val="00AB56F6"/>
    <w:rsid w:val="00AB6C17"/>
    <w:rsid w:val="00AC2062"/>
    <w:rsid w:val="00AC4C1D"/>
    <w:rsid w:val="00AD2EC7"/>
    <w:rsid w:val="00AD53C0"/>
    <w:rsid w:val="00AE1897"/>
    <w:rsid w:val="00AE237E"/>
    <w:rsid w:val="00AE2EC1"/>
    <w:rsid w:val="00AE7A22"/>
    <w:rsid w:val="00B01272"/>
    <w:rsid w:val="00B046A5"/>
    <w:rsid w:val="00B053A2"/>
    <w:rsid w:val="00B05499"/>
    <w:rsid w:val="00B123EE"/>
    <w:rsid w:val="00B15D2B"/>
    <w:rsid w:val="00B23A58"/>
    <w:rsid w:val="00B256A3"/>
    <w:rsid w:val="00B45A46"/>
    <w:rsid w:val="00B45F15"/>
    <w:rsid w:val="00B660F6"/>
    <w:rsid w:val="00B87635"/>
    <w:rsid w:val="00B941A9"/>
    <w:rsid w:val="00B94C49"/>
    <w:rsid w:val="00B959D4"/>
    <w:rsid w:val="00BA2EC3"/>
    <w:rsid w:val="00BA7692"/>
    <w:rsid w:val="00BA78DF"/>
    <w:rsid w:val="00BB606C"/>
    <w:rsid w:val="00BC3378"/>
    <w:rsid w:val="00BD17CE"/>
    <w:rsid w:val="00BD3738"/>
    <w:rsid w:val="00BD675D"/>
    <w:rsid w:val="00BE05DF"/>
    <w:rsid w:val="00BE25E4"/>
    <w:rsid w:val="00BF567B"/>
    <w:rsid w:val="00C06675"/>
    <w:rsid w:val="00C12343"/>
    <w:rsid w:val="00C21137"/>
    <w:rsid w:val="00C3082C"/>
    <w:rsid w:val="00C4165B"/>
    <w:rsid w:val="00C52545"/>
    <w:rsid w:val="00C53287"/>
    <w:rsid w:val="00C56DB0"/>
    <w:rsid w:val="00C64CD3"/>
    <w:rsid w:val="00C74B98"/>
    <w:rsid w:val="00C9667E"/>
    <w:rsid w:val="00CA37A9"/>
    <w:rsid w:val="00CA5C3F"/>
    <w:rsid w:val="00CB21F5"/>
    <w:rsid w:val="00CB531F"/>
    <w:rsid w:val="00CB73EF"/>
    <w:rsid w:val="00CC393B"/>
    <w:rsid w:val="00CC46E0"/>
    <w:rsid w:val="00CD4C55"/>
    <w:rsid w:val="00CD6B42"/>
    <w:rsid w:val="00CD771A"/>
    <w:rsid w:val="00CD7D78"/>
    <w:rsid w:val="00CD7E0E"/>
    <w:rsid w:val="00CE1DD7"/>
    <w:rsid w:val="00CF155D"/>
    <w:rsid w:val="00CF270B"/>
    <w:rsid w:val="00D0591C"/>
    <w:rsid w:val="00D07573"/>
    <w:rsid w:val="00D14982"/>
    <w:rsid w:val="00D15924"/>
    <w:rsid w:val="00D272C7"/>
    <w:rsid w:val="00D3703D"/>
    <w:rsid w:val="00D3759F"/>
    <w:rsid w:val="00D424D0"/>
    <w:rsid w:val="00D467C8"/>
    <w:rsid w:val="00D55A7A"/>
    <w:rsid w:val="00D623CD"/>
    <w:rsid w:val="00D7664F"/>
    <w:rsid w:val="00D868E8"/>
    <w:rsid w:val="00D86A09"/>
    <w:rsid w:val="00D90723"/>
    <w:rsid w:val="00DA2DB2"/>
    <w:rsid w:val="00DA4047"/>
    <w:rsid w:val="00DB567B"/>
    <w:rsid w:val="00DC4C00"/>
    <w:rsid w:val="00DD076C"/>
    <w:rsid w:val="00DD5287"/>
    <w:rsid w:val="00DE1D38"/>
    <w:rsid w:val="00DE333C"/>
    <w:rsid w:val="00DE5157"/>
    <w:rsid w:val="00DE684D"/>
    <w:rsid w:val="00DF265D"/>
    <w:rsid w:val="00DF329C"/>
    <w:rsid w:val="00DF54C1"/>
    <w:rsid w:val="00E010CF"/>
    <w:rsid w:val="00E20839"/>
    <w:rsid w:val="00E25F67"/>
    <w:rsid w:val="00E3011D"/>
    <w:rsid w:val="00E34175"/>
    <w:rsid w:val="00E373D8"/>
    <w:rsid w:val="00E4131C"/>
    <w:rsid w:val="00E50B64"/>
    <w:rsid w:val="00E53AE0"/>
    <w:rsid w:val="00E552AC"/>
    <w:rsid w:val="00E557C0"/>
    <w:rsid w:val="00E70A66"/>
    <w:rsid w:val="00E7152A"/>
    <w:rsid w:val="00E76B36"/>
    <w:rsid w:val="00E805D4"/>
    <w:rsid w:val="00E83539"/>
    <w:rsid w:val="00E853CE"/>
    <w:rsid w:val="00EA08BA"/>
    <w:rsid w:val="00EA4AAA"/>
    <w:rsid w:val="00EA7705"/>
    <w:rsid w:val="00EA7894"/>
    <w:rsid w:val="00EC2DF7"/>
    <w:rsid w:val="00EC6308"/>
    <w:rsid w:val="00EC7466"/>
    <w:rsid w:val="00ED222E"/>
    <w:rsid w:val="00F0257C"/>
    <w:rsid w:val="00F034A7"/>
    <w:rsid w:val="00F079D8"/>
    <w:rsid w:val="00F10EBD"/>
    <w:rsid w:val="00F16729"/>
    <w:rsid w:val="00F22AC5"/>
    <w:rsid w:val="00F27A57"/>
    <w:rsid w:val="00F41CEC"/>
    <w:rsid w:val="00F425F5"/>
    <w:rsid w:val="00F51791"/>
    <w:rsid w:val="00F527AD"/>
    <w:rsid w:val="00F530F0"/>
    <w:rsid w:val="00F534FC"/>
    <w:rsid w:val="00F60EC0"/>
    <w:rsid w:val="00F64A82"/>
    <w:rsid w:val="00F856EF"/>
    <w:rsid w:val="00F8793C"/>
    <w:rsid w:val="00F87BB7"/>
    <w:rsid w:val="00F94078"/>
    <w:rsid w:val="00F9418A"/>
    <w:rsid w:val="00FA3DCD"/>
    <w:rsid w:val="00FA68A1"/>
    <w:rsid w:val="00FB6425"/>
    <w:rsid w:val="00FB7DE6"/>
    <w:rsid w:val="00FC11D1"/>
    <w:rsid w:val="00FC660B"/>
    <w:rsid w:val="00FD7271"/>
    <w:rsid w:val="00FE2199"/>
    <w:rsid w:val="00FE236F"/>
    <w:rsid w:val="00FF5854"/>
    <w:rsid w:val="00FF624F"/>
    <w:rsid w:val="00FF719A"/>
    <w:rsid w:val="04EE582E"/>
    <w:rsid w:val="19E67217"/>
    <w:rsid w:val="1FF86A17"/>
    <w:rsid w:val="2C3D63D3"/>
    <w:rsid w:val="31F80034"/>
    <w:rsid w:val="364B4929"/>
    <w:rsid w:val="39071C43"/>
    <w:rsid w:val="3E8C0649"/>
    <w:rsid w:val="6A127EC9"/>
    <w:rsid w:val="76C20730"/>
    <w:rsid w:val="7880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E6CCC"/>
  <w15:docId w15:val="{E26FD27A-3425-4F0C-AA96-773EF560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04AEF"/>
    <w:rPr>
      <w:b/>
      <w:bCs/>
    </w:rPr>
  </w:style>
  <w:style w:type="character" w:styleId="a4">
    <w:name w:val="Hyperlink"/>
    <w:uiPriority w:val="99"/>
    <w:unhideWhenUsed/>
    <w:rsid w:val="00504AEF"/>
    <w:rPr>
      <w:strike w:val="0"/>
      <w:dstrike w:val="0"/>
      <w:color w:val="4E4E4E"/>
      <w:u w:val="none"/>
    </w:rPr>
  </w:style>
  <w:style w:type="character" w:customStyle="1" w:styleId="contentalt1">
    <w:name w:val="content_alt1"/>
    <w:rsid w:val="00504AEF"/>
    <w:rPr>
      <w:color w:val="666666"/>
      <w:sz w:val="18"/>
      <w:szCs w:val="18"/>
    </w:rPr>
  </w:style>
  <w:style w:type="character" w:customStyle="1" w:styleId="a5">
    <w:name w:val="批注框文本 字符"/>
    <w:link w:val="a6"/>
    <w:uiPriority w:val="99"/>
    <w:semiHidden/>
    <w:rsid w:val="00504AEF"/>
    <w:rPr>
      <w:sz w:val="18"/>
      <w:szCs w:val="18"/>
    </w:rPr>
  </w:style>
  <w:style w:type="character" w:customStyle="1" w:styleId="a7">
    <w:name w:val="页眉 字符"/>
    <w:link w:val="a8"/>
    <w:uiPriority w:val="99"/>
    <w:semiHidden/>
    <w:rsid w:val="00504AEF"/>
    <w:rPr>
      <w:kern w:val="2"/>
      <w:sz w:val="18"/>
      <w:szCs w:val="18"/>
    </w:rPr>
  </w:style>
  <w:style w:type="character" w:customStyle="1" w:styleId="a9">
    <w:name w:val="页脚 字符"/>
    <w:link w:val="aa"/>
    <w:uiPriority w:val="99"/>
    <w:rsid w:val="00504AEF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504AEF"/>
    <w:pPr>
      <w:widowControl/>
      <w:spacing w:before="100" w:beforeAutospacing="1" w:after="100" w:afterAutospacing="1"/>
      <w:jc w:val="left"/>
    </w:pPr>
    <w:rPr>
      <w:rFonts w:ascii="宋体" w:hAnsi="宋体" w:cs="宋体"/>
      <w:color w:val="2A2A2A"/>
      <w:kern w:val="0"/>
      <w:sz w:val="24"/>
      <w:szCs w:val="24"/>
    </w:rPr>
  </w:style>
  <w:style w:type="paragraph" w:styleId="a8">
    <w:name w:val="header"/>
    <w:basedOn w:val="a"/>
    <w:link w:val="a7"/>
    <w:uiPriority w:val="99"/>
    <w:unhideWhenUsed/>
    <w:rsid w:val="00504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a9"/>
    <w:uiPriority w:val="99"/>
    <w:unhideWhenUsed/>
    <w:rsid w:val="00504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rsid w:val="00504AEF"/>
    <w:rPr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504AEF"/>
    <w:pPr>
      <w:ind w:firstLineChars="200" w:firstLine="420"/>
    </w:pPr>
  </w:style>
  <w:style w:type="table" w:styleId="ad">
    <w:name w:val="Table Grid"/>
    <w:basedOn w:val="a1"/>
    <w:uiPriority w:val="59"/>
    <w:rsid w:val="0050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ATA</cp:lastModifiedBy>
  <cp:revision>27</cp:revision>
  <cp:lastPrinted>2020-07-24T09:17:00Z</cp:lastPrinted>
  <dcterms:created xsi:type="dcterms:W3CDTF">2020-07-23T02:33:00Z</dcterms:created>
  <dcterms:modified xsi:type="dcterms:W3CDTF">2022-03-29T02:14:00Z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